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91" w:rsidRPr="00DA267F" w:rsidRDefault="00BF3291" w:rsidP="00BF32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67F">
        <w:rPr>
          <w:rFonts w:ascii="Times New Roman" w:hAnsi="Times New Roman"/>
          <w:b/>
          <w:sz w:val="24"/>
          <w:szCs w:val="24"/>
        </w:rPr>
        <w:t xml:space="preserve">Диагностика умений, знаний и навыков </w:t>
      </w:r>
      <w:proofErr w:type="gramStart"/>
      <w:r w:rsidRPr="00DA267F">
        <w:rPr>
          <w:rFonts w:ascii="Times New Roman" w:hAnsi="Times New Roman"/>
          <w:b/>
          <w:sz w:val="24"/>
          <w:szCs w:val="24"/>
        </w:rPr>
        <w:t>детей  старшего</w:t>
      </w:r>
      <w:proofErr w:type="gramEnd"/>
      <w:r w:rsidRPr="00DA267F">
        <w:rPr>
          <w:rFonts w:ascii="Times New Roman" w:hAnsi="Times New Roman"/>
          <w:b/>
          <w:sz w:val="24"/>
          <w:szCs w:val="24"/>
        </w:rPr>
        <w:t xml:space="preserve"> дошкольного возраста</w:t>
      </w:r>
    </w:p>
    <w:p w:rsidR="00BF3291" w:rsidRPr="00DA267F" w:rsidRDefault="00BF3291" w:rsidP="00BF3291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DA267F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DA267F">
        <w:rPr>
          <w:rFonts w:ascii="Times New Roman" w:hAnsi="Times New Roman"/>
          <w:b/>
          <w:sz w:val="24"/>
          <w:szCs w:val="24"/>
        </w:rPr>
        <w:t xml:space="preserve"> декоративно-прикладному искусству на 2012-2013 учебный год.</w:t>
      </w:r>
    </w:p>
    <w:tbl>
      <w:tblPr>
        <w:tblpPr w:leftFromText="180" w:rightFromText="180" w:vertAnchor="text" w:horzAnchor="margin" w:tblpXSpec="center" w:tblpY="13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567"/>
        <w:gridCol w:w="567"/>
        <w:gridCol w:w="851"/>
        <w:gridCol w:w="709"/>
        <w:gridCol w:w="567"/>
        <w:gridCol w:w="425"/>
        <w:gridCol w:w="567"/>
        <w:gridCol w:w="567"/>
        <w:gridCol w:w="567"/>
        <w:gridCol w:w="425"/>
        <w:gridCol w:w="567"/>
        <w:gridCol w:w="567"/>
        <w:gridCol w:w="709"/>
        <w:gridCol w:w="850"/>
        <w:gridCol w:w="567"/>
        <w:gridCol w:w="567"/>
        <w:gridCol w:w="426"/>
        <w:gridCol w:w="539"/>
        <w:gridCol w:w="595"/>
        <w:gridCol w:w="708"/>
      </w:tblGrid>
      <w:tr w:rsidR="00BF3291" w:rsidRPr="00DA267F" w:rsidTr="00064721">
        <w:trPr>
          <w:cantSplit/>
          <w:trHeight w:val="2710"/>
        </w:trPr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Фамилия, имя ребенка</w:t>
            </w: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Проявляет интерес к произведениям народного искусства</w:t>
            </w:r>
          </w:p>
        </w:tc>
        <w:tc>
          <w:tcPr>
            <w:tcW w:w="1560" w:type="dxa"/>
            <w:gridSpan w:val="2"/>
            <w:textDirection w:val="btLr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Имеет представление о народных промыслах; называет их, узнает материал, из которого сделано изделие.</w:t>
            </w:r>
          </w:p>
        </w:tc>
        <w:tc>
          <w:tcPr>
            <w:tcW w:w="992" w:type="dxa"/>
            <w:gridSpan w:val="2"/>
            <w:textDirection w:val="btLr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Узнаёт и называет некоторые орнаменты</w:t>
            </w: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Умеет самостоятельно провести анализ изделия</w:t>
            </w:r>
          </w:p>
        </w:tc>
        <w:tc>
          <w:tcPr>
            <w:tcW w:w="992" w:type="dxa"/>
            <w:gridSpan w:val="2"/>
            <w:textDirection w:val="btLr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Умеет составлять из отдельных элементов орнамент</w:t>
            </w: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textDirection w:val="btLr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Украшает орнаментом силуэты предметов быта</w:t>
            </w:r>
          </w:p>
        </w:tc>
        <w:tc>
          <w:tcPr>
            <w:tcW w:w="1559" w:type="dxa"/>
            <w:gridSpan w:val="2"/>
            <w:textDirection w:val="btLr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Проявляет элементы творчества по изменению цветовой гаммы, узора, расположение элементов орнамента на формате листа</w:t>
            </w:r>
          </w:p>
        </w:tc>
        <w:tc>
          <w:tcPr>
            <w:tcW w:w="1134" w:type="dxa"/>
            <w:gridSpan w:val="2"/>
            <w:textDirection w:val="btLr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Имеет способность рисования по замыслу</w:t>
            </w:r>
          </w:p>
        </w:tc>
        <w:tc>
          <w:tcPr>
            <w:tcW w:w="965" w:type="dxa"/>
            <w:gridSpan w:val="2"/>
            <w:textDirection w:val="btLr"/>
          </w:tcPr>
          <w:p w:rsidR="00BF3291" w:rsidRPr="00DA267F" w:rsidRDefault="00BF3291" w:rsidP="0006472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Использование в работе разных способов лепки.</w:t>
            </w:r>
          </w:p>
        </w:tc>
        <w:tc>
          <w:tcPr>
            <w:tcW w:w="1303" w:type="dxa"/>
            <w:gridSpan w:val="2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Б. Ваня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Б. Даша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Б. Ксюша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К. Саша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К. Глеб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К. Анжелика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Л. Вика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Л. Денис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М. Костя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М. Даша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П. Руслан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Р. Арина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С. Вика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С. Максим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С. Даша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С. Максим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BF3291" w:rsidRPr="00DA267F" w:rsidTr="00064721"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BF3291" w:rsidRPr="00DA267F" w:rsidRDefault="00BF3291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Т. Илья</w:t>
            </w:r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850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6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9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BF3291" w:rsidRPr="00DA267F" w:rsidRDefault="00BF3291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BF3291" w:rsidRPr="00DA267F" w:rsidRDefault="00BF3291" w:rsidP="00BF32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267F">
        <w:rPr>
          <w:rFonts w:ascii="Times New Roman" w:hAnsi="Times New Roman"/>
          <w:b/>
          <w:sz w:val="24"/>
          <w:szCs w:val="24"/>
        </w:rPr>
        <w:lastRenderedPageBreak/>
        <w:t>Итого:</w:t>
      </w:r>
      <w:r w:rsidRPr="00DA267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A267F">
        <w:rPr>
          <w:rFonts w:ascii="Times New Roman" w:hAnsi="Times New Roman"/>
          <w:sz w:val="24"/>
          <w:szCs w:val="24"/>
        </w:rPr>
        <w:t xml:space="preserve"> начало учебного года: низкий  - 28%  средний  – 72%;  высокий - 0%;</w:t>
      </w:r>
    </w:p>
    <w:p w:rsidR="00BF3291" w:rsidRPr="00DA267F" w:rsidRDefault="00BF3291" w:rsidP="00BF32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267F">
        <w:rPr>
          <w:rFonts w:ascii="Times New Roman" w:hAnsi="Times New Roman"/>
          <w:sz w:val="24"/>
          <w:szCs w:val="24"/>
        </w:rPr>
        <w:t>конец</w:t>
      </w:r>
      <w:proofErr w:type="gramEnd"/>
      <w:r w:rsidRPr="00DA267F">
        <w:rPr>
          <w:rFonts w:ascii="Times New Roman" w:hAnsi="Times New Roman"/>
          <w:sz w:val="24"/>
          <w:szCs w:val="24"/>
        </w:rPr>
        <w:t xml:space="preserve"> учебного года: низкий - 0%; средний - 56%; высокий - 44%.</w:t>
      </w:r>
    </w:p>
    <w:p w:rsidR="00BF3291" w:rsidRPr="00DA267F" w:rsidRDefault="00BF3291" w:rsidP="00BF32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53C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962775" cy="57150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BF3291" w:rsidRPr="00DA267F" w:rsidRDefault="00BF3291" w:rsidP="00BF32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291" w:rsidRPr="00DA267F" w:rsidRDefault="00BF3291" w:rsidP="00BF32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3012" w:rsidRDefault="00483012"/>
    <w:sectPr w:rsidR="00483012" w:rsidSect="00BF329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3C"/>
    <w:rsid w:val="00167C3C"/>
    <w:rsid w:val="00483012"/>
    <w:rsid w:val="00B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4BBE3-3ECA-4FE8-8A93-F76AF575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544525951350227E-2"/>
          <c:y val="7.0043304083557079E-2"/>
          <c:w val="0.72254335260115665"/>
          <c:h val="0.71662763466044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1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1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72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1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7410928"/>
        <c:axId val="227394544"/>
        <c:axId val="0"/>
      </c:bar3DChart>
      <c:catAx>
        <c:axId val="22741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7394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7394544"/>
        <c:scaling>
          <c:orientation val="minMax"/>
        </c:scaling>
        <c:delete val="0"/>
        <c:axPos val="l"/>
        <c:majorGridlines>
          <c:spPr>
            <a:ln w="304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7410928"/>
        <c:crosses val="autoZero"/>
        <c:crossBetween val="between"/>
      </c:valAx>
      <c:spPr>
        <a:noFill/>
        <a:ln w="24386">
          <a:noFill/>
        </a:ln>
      </c:spPr>
    </c:plotArea>
    <c:legend>
      <c:legendPos val="r"/>
      <c:layout>
        <c:manualLayout>
          <c:xMode val="edge"/>
          <c:yMode val="edge"/>
          <c:x val="0.80780346820809246"/>
          <c:y val="0.37002341920374709"/>
          <c:w val="0.18641618497109824"/>
          <c:h val="0.26229508196721313"/>
        </c:manualLayout>
      </c:layout>
      <c:overlay val="0"/>
      <c:spPr>
        <a:noFill/>
        <a:ln w="3048">
          <a:solidFill>
            <a:srgbClr val="000000"/>
          </a:solidFill>
          <a:prstDash val="solid"/>
        </a:ln>
      </c:spPr>
      <c:txPr>
        <a:bodyPr/>
        <a:lstStyle/>
        <a:p>
          <a:pPr>
            <a:defRPr sz="165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2</cp:revision>
  <dcterms:created xsi:type="dcterms:W3CDTF">2015-05-15T07:51:00Z</dcterms:created>
  <dcterms:modified xsi:type="dcterms:W3CDTF">2015-05-15T07:51:00Z</dcterms:modified>
</cp:coreProperties>
</file>